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A82146">
        <w:rPr>
          <w:rFonts w:ascii="PT Astra Serif" w:hAnsi="PT Astra Serif"/>
          <w:color w:val="000099"/>
          <w:sz w:val="28"/>
          <w:szCs w:val="28"/>
        </w:rPr>
        <w:t xml:space="preserve"> </w:t>
      </w:r>
      <w:r w:rsidR="00901262" w:rsidRPr="00901262">
        <w:rPr>
          <w:rFonts w:ascii="PT Astra Serif" w:hAnsi="PT Astra Serif"/>
          <w:color w:val="000099"/>
          <w:sz w:val="28"/>
          <w:szCs w:val="28"/>
        </w:rPr>
        <w:t>2438622002368862201001023400</w:t>
      </w:r>
      <w:r w:rsidR="00901262">
        <w:rPr>
          <w:rFonts w:ascii="PT Astra Serif" w:hAnsi="PT Astra Serif"/>
          <w:color w:val="000099"/>
          <w:sz w:val="28"/>
          <w:szCs w:val="28"/>
        </w:rPr>
        <w:t>1</w:t>
      </w:r>
      <w:bookmarkStart w:id="0" w:name="_GoBack"/>
      <w:bookmarkEnd w:id="0"/>
      <w:r w:rsidR="00901262" w:rsidRPr="00901262">
        <w:rPr>
          <w:rFonts w:ascii="PT Astra Serif" w:hAnsi="PT Astra Serif"/>
          <w:color w:val="000099"/>
          <w:sz w:val="28"/>
          <w:szCs w:val="28"/>
        </w:rPr>
        <w:t>6399244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AA0CF3" w:rsidRPr="00AA0CF3">
        <w:rPr>
          <w:rFonts w:ascii="PT Astra Serif" w:hAnsi="PT Astra Serif"/>
          <w:color w:val="000099"/>
          <w:szCs w:val="24"/>
        </w:rPr>
        <w:t>предоставлению доступа к информационному ресурсу «СПАРК-Р»</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 xml:space="preserve">628260, ул. 40 лет Победы, д. 11, </w:t>
      </w:r>
      <w:proofErr w:type="spellStart"/>
      <w:r w:rsidR="008448AB" w:rsidRPr="008448AB">
        <w:rPr>
          <w:rFonts w:ascii="PT Astra Serif" w:hAnsi="PT Astra Serif"/>
          <w:color w:val="000000"/>
          <w:szCs w:val="24"/>
        </w:rPr>
        <w:t>г.Югорск</w:t>
      </w:r>
      <w:proofErr w:type="spellEnd"/>
      <w:r w:rsidR="008448AB" w:rsidRPr="008448AB">
        <w:rPr>
          <w:rFonts w:ascii="PT Astra Serif" w:hAnsi="PT Astra Serif"/>
          <w:color w:val="000000"/>
          <w:szCs w:val="24"/>
        </w:rPr>
        <w:t>,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AA0CF3" w:rsidRPr="00AA0CF3">
        <w:rPr>
          <w:rFonts w:ascii="PT Astra Serif" w:hAnsi="PT Astra Serif"/>
          <w:color w:val="000099"/>
          <w:szCs w:val="24"/>
        </w:rPr>
        <w:t>01.09.2024 по 30.11.2024</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 xml:space="preserve">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w:t>
      </w:r>
      <w:r w:rsidR="00283D09">
        <w:rPr>
          <w:rFonts w:ascii="PT Astra Serif" w:hAnsi="PT Astra Serif"/>
          <w:color w:val="000000"/>
          <w:szCs w:val="24"/>
        </w:rPr>
        <w:t>телефон</w:t>
      </w:r>
      <w:r w:rsidRPr="00D55562">
        <w:rPr>
          <w:rFonts w:ascii="PT Astra Serif" w:hAnsi="PT Astra Serif"/>
          <w:color w:val="000000"/>
          <w:szCs w:val="24"/>
        </w:rPr>
        <w:t>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A0CF3" w:rsidRPr="00AA0CF3">
        <w:rPr>
          <w:rFonts w:ascii="PT Astra Serif" w:hAnsi="PT Astra Serif"/>
          <w:color w:val="000099"/>
          <w:szCs w:val="24"/>
        </w:rPr>
        <w:t>1</w:t>
      </w:r>
      <w:r w:rsidR="00AA0CF3">
        <w:rPr>
          <w:rFonts w:ascii="PT Astra Serif" w:hAnsi="PT Astra Serif"/>
          <w:color w:val="000099"/>
          <w:szCs w:val="24"/>
        </w:rPr>
        <w:t xml:space="preserve"> </w:t>
      </w:r>
      <w:r w:rsidR="00AA0CF3" w:rsidRPr="00AA0CF3">
        <w:rPr>
          <w:rFonts w:ascii="PT Astra Serif" w:hAnsi="PT Astra Serif"/>
          <w:color w:val="000099"/>
          <w:szCs w:val="24"/>
        </w:rPr>
        <w:t>350 (одна тысяча триста пятьдесят) рублей 00 копеек (5% от начальной (максимальной) цены контракта)</w:t>
      </w:r>
      <w:r w:rsidR="00A4747E" w:rsidRPr="00A4747E">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AA0CF3" w:rsidRPr="00AA0CF3">
        <w:rPr>
          <w:rFonts w:ascii="PT Astra Serif" w:hAnsi="PT Astra Serif"/>
          <w:color w:val="000099"/>
          <w:sz w:val="24"/>
          <w:szCs w:val="24"/>
        </w:rPr>
        <w:t>предоставлению доступа к информационному ресурсу «СПАРК-Р</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A0CF3">
        <w:rPr>
          <w:rFonts w:ascii="PT Astra Serif" w:hAnsi="PT Astra Serif"/>
          <w:color w:val="000099"/>
          <w:szCs w:val="24"/>
        </w:rPr>
        <w:t>30</w:t>
      </w:r>
      <w:r w:rsidR="004E0930" w:rsidRPr="004E0930">
        <w:rPr>
          <w:rFonts w:ascii="PT Astra Serif" w:hAnsi="PT Astra Serif"/>
          <w:color w:val="000099"/>
          <w:szCs w:val="24"/>
        </w:rPr>
        <w:t>.</w:t>
      </w:r>
      <w:r w:rsidR="00AA0CF3">
        <w:rPr>
          <w:rFonts w:ascii="PT Astra Serif" w:hAnsi="PT Astra Serif"/>
          <w:color w:val="000099"/>
          <w:szCs w:val="24"/>
        </w:rPr>
        <w:t>12</w:t>
      </w:r>
      <w:r w:rsidR="004E0930" w:rsidRPr="004E0930">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AA0CF3" w:rsidRPr="00210BC8" w:rsidRDefault="00AA0CF3" w:rsidP="00AA0CF3">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B13644">
        <w:rPr>
          <w:rFonts w:ascii="PT Astra Serif" w:hAnsi="PT Astra Serif"/>
          <w:sz w:val="24"/>
          <w:szCs w:val="24"/>
        </w:rPr>
        <w:t>предоставлению доступа к информационному ресурсу «СПАРК-Р»</w:t>
      </w:r>
      <w:r>
        <w:rPr>
          <w:rFonts w:ascii="PT Astra Serif" w:hAnsi="PT Astra Serif"/>
          <w:sz w:val="24"/>
          <w:szCs w:val="24"/>
        </w:rPr>
        <w:t xml:space="preserve"> (код КТРУ </w:t>
      </w:r>
      <w:r w:rsidRPr="007D3CA5">
        <w:rPr>
          <w:rFonts w:ascii="PT Astra Serif" w:hAnsi="PT Astra Serif"/>
          <w:sz w:val="24"/>
          <w:szCs w:val="24"/>
        </w:rPr>
        <w:t>63.99.10.</w:t>
      </w:r>
      <w:r w:rsidR="00EC007C" w:rsidRPr="00EC007C">
        <w:rPr>
          <w:rFonts w:ascii="PT Astra Serif" w:hAnsi="PT Astra Serif"/>
          <w:sz w:val="24"/>
          <w:szCs w:val="24"/>
        </w:rPr>
        <w:t>130</w:t>
      </w:r>
      <w:r>
        <w:rPr>
          <w:rFonts w:ascii="PT Astra Serif" w:hAnsi="PT Astra Serif"/>
          <w:sz w:val="24"/>
          <w:szCs w:val="24"/>
        </w:rPr>
        <w:t>).</w:t>
      </w:r>
    </w:p>
    <w:p w:rsidR="00AA0CF3" w:rsidRDefault="00AA0CF3" w:rsidP="00AA0CF3">
      <w:pPr>
        <w:ind w:firstLine="709"/>
        <w:jc w:val="both"/>
        <w:rPr>
          <w:rFonts w:ascii="PT Astra Serif" w:hAnsi="PT Astra Serif"/>
          <w:b/>
          <w:sz w:val="24"/>
          <w:szCs w:val="24"/>
        </w:rPr>
      </w:pPr>
    </w:p>
    <w:p w:rsidR="00AA0CF3" w:rsidRPr="00285198" w:rsidRDefault="00AA0CF3" w:rsidP="00AA0CF3">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AA0CF3" w:rsidRPr="00B13644" w:rsidRDefault="00AA0CF3" w:rsidP="00AA0CF3">
      <w:pPr>
        <w:ind w:firstLine="709"/>
        <w:jc w:val="both"/>
        <w:rPr>
          <w:rFonts w:ascii="PT Astra Serif" w:hAnsi="PT Astra Serif"/>
          <w:sz w:val="24"/>
          <w:szCs w:val="24"/>
        </w:rPr>
      </w:pPr>
      <w:r w:rsidRPr="00023099">
        <w:rPr>
          <w:rFonts w:ascii="PT Astra Serif" w:hAnsi="PT Astra Serif"/>
          <w:b/>
          <w:sz w:val="24"/>
          <w:szCs w:val="24"/>
        </w:rPr>
        <w:t>СПАРК-Р</w:t>
      </w:r>
      <w:r w:rsidRPr="00B13644">
        <w:rPr>
          <w:rFonts w:ascii="PT Astra Serif" w:hAnsi="PT Astra Serif"/>
          <w:sz w:val="24"/>
          <w:szCs w:val="24"/>
        </w:rPr>
        <w:t xml:space="preserve"> – часть сетевого издания «Информационный ресурс «СПАРК» («Система Профессионального Анализа Рынков и Компаний»), расположенного в сети Интернет по адресу spark-interfax.ru (сайт СПАРК). СПАРК-Р содержит статистическую, регистрационную, аналитическую, справочную информацию о юридических лицах и индивидуальных предпринимателях, зарегистрированных только на территории Российской Федерации.</w:t>
      </w:r>
    </w:p>
    <w:p w:rsidR="00AA0CF3" w:rsidRPr="00B13644" w:rsidRDefault="00AA0CF3" w:rsidP="00AA0CF3">
      <w:pPr>
        <w:ind w:firstLine="709"/>
        <w:jc w:val="both"/>
        <w:rPr>
          <w:rFonts w:ascii="PT Astra Serif" w:hAnsi="PT Astra Serif"/>
          <w:sz w:val="24"/>
          <w:szCs w:val="24"/>
        </w:rPr>
      </w:pPr>
      <w:r w:rsidRPr="00023099">
        <w:rPr>
          <w:rFonts w:ascii="PT Astra Serif" w:hAnsi="PT Astra Serif"/>
          <w:b/>
          <w:sz w:val="24"/>
          <w:szCs w:val="24"/>
        </w:rPr>
        <w:t>Аутентификационные данные</w:t>
      </w:r>
      <w:r w:rsidRPr="00B13644">
        <w:rPr>
          <w:rFonts w:ascii="PT Astra Serif" w:hAnsi="PT Astra Serif"/>
          <w:sz w:val="24"/>
          <w:szCs w:val="24"/>
        </w:rPr>
        <w:t xml:space="preserve"> – логины и соответствующие им пароли (как временные, так и постоянные), используемые для идентификации Клиента в СПАРК-Р. Один логин и один пароль составляют один комплект </w:t>
      </w:r>
      <w:proofErr w:type="spellStart"/>
      <w:r w:rsidRPr="00B13644">
        <w:rPr>
          <w:rFonts w:ascii="PT Astra Serif" w:hAnsi="PT Astra Serif"/>
          <w:sz w:val="24"/>
          <w:szCs w:val="24"/>
        </w:rPr>
        <w:t>Аутентификационных</w:t>
      </w:r>
      <w:proofErr w:type="spellEnd"/>
      <w:r w:rsidRPr="00B13644">
        <w:rPr>
          <w:rFonts w:ascii="PT Astra Serif" w:hAnsi="PT Astra Serif"/>
          <w:sz w:val="24"/>
          <w:szCs w:val="24"/>
        </w:rPr>
        <w:t xml:space="preserve"> данных.</w:t>
      </w:r>
    </w:p>
    <w:p w:rsidR="00AA0CF3" w:rsidRPr="00B13644" w:rsidRDefault="00AA0CF3" w:rsidP="00AA0CF3">
      <w:pPr>
        <w:ind w:firstLine="709"/>
        <w:jc w:val="both"/>
        <w:rPr>
          <w:rFonts w:ascii="PT Astra Serif" w:hAnsi="PT Astra Serif"/>
          <w:sz w:val="24"/>
          <w:szCs w:val="24"/>
        </w:rPr>
      </w:pPr>
      <w:r w:rsidRPr="00023099">
        <w:rPr>
          <w:rFonts w:ascii="PT Astra Serif" w:hAnsi="PT Astra Serif"/>
          <w:b/>
          <w:sz w:val="24"/>
          <w:szCs w:val="24"/>
        </w:rPr>
        <w:t>Подключение</w:t>
      </w:r>
      <w:r w:rsidRPr="00B13644">
        <w:rPr>
          <w:rFonts w:ascii="PT Astra Serif" w:hAnsi="PT Astra Serif"/>
          <w:sz w:val="24"/>
          <w:szCs w:val="24"/>
        </w:rPr>
        <w:t xml:space="preserve"> – услуга по предоставлению технической возможности авторизации в СПАРК-Р через сеть Интернет с использованием одного Комплекта </w:t>
      </w:r>
      <w:proofErr w:type="spellStart"/>
      <w:r w:rsidRPr="00B13644">
        <w:rPr>
          <w:rFonts w:ascii="PT Astra Serif" w:hAnsi="PT Astra Serif"/>
          <w:sz w:val="24"/>
          <w:szCs w:val="24"/>
        </w:rPr>
        <w:t>аутентификационных</w:t>
      </w:r>
      <w:proofErr w:type="spellEnd"/>
      <w:r w:rsidRPr="00B13644">
        <w:rPr>
          <w:rFonts w:ascii="PT Astra Serif" w:hAnsi="PT Astra Serif"/>
          <w:sz w:val="24"/>
          <w:szCs w:val="24"/>
        </w:rPr>
        <w:t xml:space="preserve"> данных. </w:t>
      </w:r>
    </w:p>
    <w:p w:rsidR="00AA0CF3" w:rsidRPr="00B13644" w:rsidRDefault="00AA0CF3" w:rsidP="00AA0CF3">
      <w:pPr>
        <w:ind w:firstLine="709"/>
        <w:jc w:val="both"/>
        <w:rPr>
          <w:rFonts w:ascii="PT Astra Serif" w:hAnsi="PT Astra Serif"/>
          <w:sz w:val="24"/>
          <w:szCs w:val="24"/>
        </w:rPr>
      </w:pPr>
      <w:r w:rsidRPr="00023099">
        <w:rPr>
          <w:rFonts w:ascii="PT Astra Serif" w:hAnsi="PT Astra Serif"/>
          <w:b/>
          <w:sz w:val="24"/>
          <w:szCs w:val="24"/>
        </w:rPr>
        <w:t>Доступ</w:t>
      </w:r>
      <w:r w:rsidRPr="00B13644">
        <w:rPr>
          <w:rFonts w:ascii="PT Astra Serif" w:hAnsi="PT Astra Serif"/>
          <w:sz w:val="24"/>
          <w:szCs w:val="24"/>
        </w:rPr>
        <w:t xml:space="preserve"> – предоставление указанного в Договоре количества Подключений и Права использования СПАРК-Р.</w:t>
      </w:r>
    </w:p>
    <w:p w:rsidR="00AA0CF3" w:rsidRPr="00B13644" w:rsidRDefault="00AA0CF3" w:rsidP="00AA0CF3">
      <w:pPr>
        <w:ind w:firstLine="709"/>
        <w:jc w:val="both"/>
        <w:rPr>
          <w:rFonts w:ascii="PT Astra Serif" w:hAnsi="PT Astra Serif"/>
          <w:sz w:val="24"/>
          <w:szCs w:val="24"/>
        </w:rPr>
      </w:pPr>
      <w:r w:rsidRPr="00023099">
        <w:rPr>
          <w:rFonts w:ascii="PT Astra Serif" w:hAnsi="PT Astra Serif"/>
          <w:b/>
          <w:sz w:val="24"/>
          <w:szCs w:val="24"/>
        </w:rPr>
        <w:t>Устройство</w:t>
      </w:r>
      <w:r w:rsidRPr="00B13644">
        <w:rPr>
          <w:rFonts w:ascii="PT Astra Serif" w:hAnsi="PT Astra Serif"/>
          <w:sz w:val="24"/>
          <w:szCs w:val="24"/>
        </w:rPr>
        <w:t xml:space="preserve"> – комплекс из интернет-браузера и определяемого таким интернет-браузером стационарного или мобильного устройства, с которого осуществляется Доступ к СПАРК-Р, в том числе рабочая станция (персональный компьютер, ноутбук), телефон, планшет.</w:t>
      </w:r>
    </w:p>
    <w:p w:rsidR="00AA0CF3" w:rsidRDefault="00AA0CF3" w:rsidP="00AA0CF3">
      <w:pPr>
        <w:ind w:firstLine="709"/>
        <w:jc w:val="both"/>
        <w:rPr>
          <w:rFonts w:ascii="PT Astra Serif" w:hAnsi="PT Astra Serif"/>
          <w:b/>
          <w:sz w:val="24"/>
          <w:szCs w:val="24"/>
        </w:rPr>
      </w:pPr>
    </w:p>
    <w:p w:rsidR="00AA0CF3" w:rsidRPr="00285198" w:rsidRDefault="00AA0CF3" w:rsidP="00AA0CF3">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AA0CF3" w:rsidRPr="007D44AC" w:rsidRDefault="00AA0CF3" w:rsidP="00AA0CF3">
      <w:pPr>
        <w:ind w:firstLine="709"/>
        <w:jc w:val="both"/>
        <w:rPr>
          <w:rFonts w:ascii="PT Astra Serif" w:hAnsi="PT Astra Serif"/>
          <w:sz w:val="24"/>
          <w:szCs w:val="24"/>
        </w:rPr>
      </w:pPr>
      <w:r w:rsidRPr="00285198">
        <w:rPr>
          <w:rFonts w:ascii="PT Astra Serif" w:hAnsi="PT Astra Serif"/>
          <w:sz w:val="24"/>
          <w:szCs w:val="24"/>
        </w:rPr>
        <w:t xml:space="preserve">3.1. В соответствии с настоящим техническим заданием </w:t>
      </w:r>
      <w:r>
        <w:rPr>
          <w:rFonts w:ascii="PT Astra Serif" w:hAnsi="PT Astra Serif"/>
          <w:sz w:val="24"/>
          <w:szCs w:val="24"/>
        </w:rPr>
        <w:t xml:space="preserve">Исполнитель предоставляет Заказчику Доступ к информационному ресурсу СПАРК-Р с предоставлением 1 (одного) Подключения (код КТРУ </w:t>
      </w:r>
      <w:r w:rsidRPr="007D3CA5">
        <w:rPr>
          <w:rFonts w:ascii="PT Astra Serif" w:hAnsi="PT Astra Serif"/>
          <w:sz w:val="24"/>
          <w:szCs w:val="24"/>
        </w:rPr>
        <w:t>63.99.10.000-00000001</w:t>
      </w:r>
      <w:r>
        <w:rPr>
          <w:rFonts w:ascii="PT Astra Serif" w:hAnsi="PT Astra Serif"/>
          <w:sz w:val="24"/>
          <w:szCs w:val="24"/>
        </w:rPr>
        <w:t>).</w:t>
      </w:r>
    </w:p>
    <w:p w:rsidR="00AA0CF3" w:rsidRPr="009417B6" w:rsidRDefault="00AA0CF3" w:rsidP="00AA0CF3">
      <w:pPr>
        <w:ind w:firstLine="709"/>
        <w:jc w:val="both"/>
        <w:rPr>
          <w:rFonts w:ascii="PT Astra Serif" w:hAnsi="PT Astra Serif"/>
          <w:sz w:val="24"/>
          <w:szCs w:val="24"/>
        </w:rPr>
      </w:pPr>
      <w:r w:rsidRPr="007D44AC">
        <w:rPr>
          <w:rFonts w:ascii="PT Astra Serif" w:hAnsi="PT Astra Serif"/>
          <w:sz w:val="24"/>
          <w:szCs w:val="24"/>
        </w:rPr>
        <w:t xml:space="preserve">3.2. </w:t>
      </w:r>
      <w:r>
        <w:rPr>
          <w:rFonts w:ascii="PT Astra Serif" w:hAnsi="PT Astra Serif"/>
          <w:sz w:val="24"/>
          <w:szCs w:val="24"/>
        </w:rPr>
        <w:t xml:space="preserve"> </w:t>
      </w:r>
      <w:r w:rsidRPr="009417B6">
        <w:rPr>
          <w:rFonts w:ascii="PT Astra Serif" w:hAnsi="PT Astra Serif"/>
          <w:sz w:val="24"/>
          <w:szCs w:val="24"/>
        </w:rPr>
        <w:t xml:space="preserve">Для работы со СПАРК-Р </w:t>
      </w:r>
      <w:r>
        <w:rPr>
          <w:rFonts w:ascii="PT Astra Serif" w:hAnsi="PT Astra Serif"/>
          <w:sz w:val="24"/>
          <w:szCs w:val="24"/>
        </w:rPr>
        <w:t xml:space="preserve">Исполнитель </w:t>
      </w:r>
      <w:r w:rsidRPr="009417B6">
        <w:rPr>
          <w:rFonts w:ascii="PT Astra Serif" w:hAnsi="PT Astra Serif"/>
          <w:sz w:val="24"/>
          <w:szCs w:val="24"/>
        </w:rPr>
        <w:t xml:space="preserve">предоставляет комплект </w:t>
      </w:r>
      <w:proofErr w:type="spellStart"/>
      <w:r>
        <w:rPr>
          <w:rFonts w:ascii="PT Astra Serif" w:hAnsi="PT Astra Serif"/>
          <w:sz w:val="24"/>
          <w:szCs w:val="24"/>
        </w:rPr>
        <w:t>Ау</w:t>
      </w:r>
      <w:r w:rsidRPr="009417B6">
        <w:rPr>
          <w:rFonts w:ascii="PT Astra Serif" w:hAnsi="PT Astra Serif"/>
          <w:sz w:val="24"/>
          <w:szCs w:val="24"/>
        </w:rPr>
        <w:t>тентификационных</w:t>
      </w:r>
      <w:proofErr w:type="spellEnd"/>
      <w:r w:rsidRPr="009417B6">
        <w:rPr>
          <w:rFonts w:ascii="PT Astra Serif" w:hAnsi="PT Astra Serif"/>
          <w:sz w:val="24"/>
          <w:szCs w:val="24"/>
        </w:rPr>
        <w:t xml:space="preserve"> данных, который обеспечивает работу на одном Устройстве (комплекс из интернет-браузера и определяемого таким интернет-браузером стационарного или мобильного устройства, с которого осуществляется доступ к СПАРК-Р, в том числе рабочая станция (персональный компьютер, ноутбук), телефон, планшет).</w:t>
      </w:r>
    </w:p>
    <w:p w:rsidR="00AA0CF3" w:rsidRDefault="00AA0CF3" w:rsidP="00AA0CF3">
      <w:pPr>
        <w:ind w:firstLine="709"/>
        <w:jc w:val="both"/>
        <w:rPr>
          <w:rFonts w:ascii="PT Astra Serif" w:hAnsi="PT Astra Serif"/>
          <w:sz w:val="24"/>
          <w:szCs w:val="24"/>
        </w:rPr>
      </w:pPr>
      <w:r w:rsidRPr="009417B6">
        <w:rPr>
          <w:rFonts w:ascii="PT Astra Serif" w:hAnsi="PT Astra Serif"/>
          <w:sz w:val="24"/>
          <w:szCs w:val="24"/>
        </w:rPr>
        <w:t xml:space="preserve">Один комплект </w:t>
      </w:r>
      <w:proofErr w:type="spellStart"/>
      <w:r w:rsidRPr="009417B6">
        <w:rPr>
          <w:rFonts w:ascii="PT Astra Serif" w:hAnsi="PT Astra Serif"/>
          <w:sz w:val="24"/>
          <w:szCs w:val="24"/>
        </w:rPr>
        <w:t>Аутентификационных</w:t>
      </w:r>
      <w:proofErr w:type="spellEnd"/>
      <w:r w:rsidRPr="009417B6">
        <w:rPr>
          <w:rFonts w:ascii="PT Astra Serif" w:hAnsi="PT Astra Serif"/>
          <w:sz w:val="24"/>
          <w:szCs w:val="24"/>
        </w:rPr>
        <w:t xml:space="preserve"> данных не может быть использован одновременно более чем на одном Устройстве, при этом в течение каждых 24 часов оказания услуг общее число уникальных Устройств, на которых использовался один и тот же комплект </w:t>
      </w:r>
      <w:proofErr w:type="spellStart"/>
      <w:r>
        <w:rPr>
          <w:rFonts w:ascii="PT Astra Serif" w:hAnsi="PT Astra Serif"/>
          <w:sz w:val="24"/>
          <w:szCs w:val="24"/>
        </w:rPr>
        <w:t>А</w:t>
      </w:r>
      <w:r w:rsidRPr="009417B6">
        <w:rPr>
          <w:rFonts w:ascii="PT Astra Serif" w:hAnsi="PT Astra Serif"/>
          <w:sz w:val="24"/>
          <w:szCs w:val="24"/>
        </w:rPr>
        <w:t>утентификационных</w:t>
      </w:r>
      <w:proofErr w:type="spellEnd"/>
      <w:r w:rsidRPr="009417B6">
        <w:rPr>
          <w:rFonts w:ascii="PT Astra Serif" w:hAnsi="PT Astra Serif"/>
          <w:sz w:val="24"/>
          <w:szCs w:val="24"/>
        </w:rPr>
        <w:t xml:space="preserve"> данных, не должно превышать 3 (</w:t>
      </w:r>
      <w:proofErr w:type="spellStart"/>
      <w:r w:rsidRPr="009417B6">
        <w:rPr>
          <w:rFonts w:ascii="PT Astra Serif" w:hAnsi="PT Astra Serif"/>
          <w:sz w:val="24"/>
          <w:szCs w:val="24"/>
        </w:rPr>
        <w:t>трех</w:t>
      </w:r>
      <w:proofErr w:type="spellEnd"/>
      <w:r w:rsidRPr="009417B6">
        <w:rPr>
          <w:rFonts w:ascii="PT Astra Serif" w:hAnsi="PT Astra Serif"/>
          <w:sz w:val="24"/>
          <w:szCs w:val="24"/>
        </w:rPr>
        <w:t>).</w:t>
      </w:r>
    </w:p>
    <w:p w:rsidR="00AA0CF3" w:rsidRDefault="00AA0CF3" w:rsidP="00AA0CF3">
      <w:pPr>
        <w:ind w:firstLine="709"/>
        <w:jc w:val="both"/>
        <w:rPr>
          <w:rFonts w:ascii="PT Astra Serif" w:hAnsi="PT Astra Serif"/>
          <w:sz w:val="24"/>
          <w:szCs w:val="24"/>
        </w:rPr>
      </w:pPr>
      <w:r w:rsidRPr="009417B6">
        <w:rPr>
          <w:rFonts w:ascii="PT Astra Serif" w:hAnsi="PT Astra Serif"/>
          <w:sz w:val="24"/>
          <w:szCs w:val="24"/>
        </w:rPr>
        <w:t>Доступ к Информационному ресурсу СПАРК-Р предоставляется с привязкой к IP-адресу.</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3</w:t>
      </w:r>
      <w:r>
        <w:rPr>
          <w:rFonts w:ascii="PT Astra Serif" w:hAnsi="PT Astra Serif"/>
          <w:sz w:val="24"/>
          <w:szCs w:val="24"/>
        </w:rPr>
        <w:t xml:space="preserve">.3. </w:t>
      </w:r>
      <w:r w:rsidRPr="00023099">
        <w:rPr>
          <w:rFonts w:ascii="PT Astra Serif" w:hAnsi="PT Astra Serif"/>
          <w:sz w:val="24"/>
          <w:szCs w:val="24"/>
        </w:rPr>
        <w:t>Перечень совместимых со СПАРК интернет-браузеров:</w:t>
      </w:r>
    </w:p>
    <w:p w:rsidR="00AA0CF3" w:rsidRPr="00023099" w:rsidRDefault="00AA0CF3" w:rsidP="00AA0CF3">
      <w:pPr>
        <w:ind w:firstLine="709"/>
        <w:jc w:val="both"/>
        <w:rPr>
          <w:rFonts w:ascii="PT Astra Serif" w:hAnsi="PT Astra Serif"/>
          <w:sz w:val="24"/>
          <w:szCs w:val="24"/>
        </w:rPr>
      </w:pPr>
      <w:r>
        <w:rPr>
          <w:rFonts w:ascii="PT Astra Serif" w:hAnsi="PT Astra Serif"/>
          <w:sz w:val="24"/>
          <w:szCs w:val="24"/>
        </w:rPr>
        <w:t xml:space="preserve">- </w:t>
      </w:r>
      <w:r w:rsidRPr="00023099">
        <w:rPr>
          <w:rFonts w:ascii="PT Astra Serif" w:hAnsi="PT Astra Serif"/>
          <w:sz w:val="24"/>
          <w:szCs w:val="24"/>
        </w:rPr>
        <w:t xml:space="preserve">Microsoft </w:t>
      </w:r>
      <w:proofErr w:type="spellStart"/>
      <w:r w:rsidRPr="00023099">
        <w:rPr>
          <w:rFonts w:ascii="PT Astra Serif" w:hAnsi="PT Astra Serif"/>
          <w:sz w:val="24"/>
          <w:szCs w:val="24"/>
        </w:rPr>
        <w:t>Edge</w:t>
      </w:r>
      <w:proofErr w:type="spellEnd"/>
      <w:r w:rsidRPr="00023099">
        <w:rPr>
          <w:rFonts w:ascii="PT Astra Serif" w:hAnsi="PT Astra Serif"/>
          <w:sz w:val="24"/>
          <w:szCs w:val="24"/>
        </w:rPr>
        <w:t xml:space="preserve"> версии 44 и выше;</w:t>
      </w:r>
    </w:p>
    <w:p w:rsidR="00AA0CF3" w:rsidRPr="00023099" w:rsidRDefault="00AA0CF3" w:rsidP="00AA0CF3">
      <w:pPr>
        <w:ind w:firstLine="709"/>
        <w:jc w:val="both"/>
        <w:rPr>
          <w:rFonts w:ascii="PT Astra Serif" w:hAnsi="PT Astra Serif"/>
          <w:sz w:val="24"/>
          <w:szCs w:val="24"/>
        </w:rPr>
      </w:pPr>
      <w:r>
        <w:rPr>
          <w:rFonts w:ascii="PT Astra Serif" w:hAnsi="PT Astra Serif"/>
          <w:sz w:val="24"/>
          <w:szCs w:val="24"/>
        </w:rPr>
        <w:t xml:space="preserve">- </w:t>
      </w:r>
      <w:proofErr w:type="spellStart"/>
      <w:r w:rsidRPr="00023099">
        <w:rPr>
          <w:rFonts w:ascii="PT Astra Serif" w:hAnsi="PT Astra Serif"/>
          <w:sz w:val="24"/>
          <w:szCs w:val="24"/>
        </w:rPr>
        <w:t>Google</w:t>
      </w:r>
      <w:proofErr w:type="spellEnd"/>
      <w:r w:rsidRPr="00023099">
        <w:rPr>
          <w:rFonts w:ascii="PT Astra Serif" w:hAnsi="PT Astra Serif"/>
          <w:sz w:val="24"/>
          <w:szCs w:val="24"/>
        </w:rPr>
        <w:t xml:space="preserve"> </w:t>
      </w:r>
      <w:proofErr w:type="spellStart"/>
      <w:r w:rsidRPr="00023099">
        <w:rPr>
          <w:rFonts w:ascii="PT Astra Serif" w:hAnsi="PT Astra Serif"/>
          <w:sz w:val="24"/>
          <w:szCs w:val="24"/>
        </w:rPr>
        <w:t>Chrome</w:t>
      </w:r>
      <w:proofErr w:type="spellEnd"/>
      <w:r w:rsidRPr="00023099">
        <w:rPr>
          <w:rFonts w:ascii="PT Astra Serif" w:hAnsi="PT Astra Serif"/>
          <w:sz w:val="24"/>
          <w:szCs w:val="24"/>
        </w:rPr>
        <w:t xml:space="preserve"> 69 и выше;</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Яндекс.Браузер</w:t>
      </w:r>
      <w:proofErr w:type="spellEnd"/>
      <w:r w:rsidRPr="00023099">
        <w:rPr>
          <w:rFonts w:ascii="PT Astra Serif" w:hAnsi="PT Astra Serif"/>
          <w:sz w:val="24"/>
          <w:szCs w:val="24"/>
        </w:rPr>
        <w:t xml:space="preserve"> 18.9 и выше;</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Mozilla</w:t>
      </w:r>
      <w:proofErr w:type="spellEnd"/>
      <w:r w:rsidRPr="00023099">
        <w:rPr>
          <w:rFonts w:ascii="PT Astra Serif" w:hAnsi="PT Astra Serif"/>
          <w:sz w:val="24"/>
          <w:szCs w:val="24"/>
        </w:rPr>
        <w:t xml:space="preserve"> </w:t>
      </w:r>
      <w:proofErr w:type="spellStart"/>
      <w:r w:rsidRPr="00023099">
        <w:rPr>
          <w:rFonts w:ascii="PT Astra Serif" w:hAnsi="PT Astra Serif"/>
          <w:sz w:val="24"/>
          <w:szCs w:val="24"/>
        </w:rPr>
        <w:t>Firefox</w:t>
      </w:r>
      <w:proofErr w:type="spellEnd"/>
      <w:r w:rsidRPr="00023099">
        <w:rPr>
          <w:rFonts w:ascii="PT Astra Serif" w:hAnsi="PT Astra Serif"/>
          <w:sz w:val="24"/>
          <w:szCs w:val="24"/>
        </w:rPr>
        <w:t xml:space="preserve"> 62 и выше;</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Safari</w:t>
      </w:r>
      <w:proofErr w:type="spellEnd"/>
      <w:r w:rsidRPr="00023099">
        <w:rPr>
          <w:rFonts w:ascii="PT Astra Serif" w:hAnsi="PT Astra Serif"/>
          <w:sz w:val="24"/>
          <w:szCs w:val="24"/>
        </w:rPr>
        <w:t xml:space="preserve"> 12 и выше;</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r>
      <w:proofErr w:type="spellStart"/>
      <w:r w:rsidRPr="00023099">
        <w:rPr>
          <w:rFonts w:ascii="PT Astra Serif" w:hAnsi="PT Astra Serif"/>
          <w:sz w:val="24"/>
          <w:szCs w:val="24"/>
        </w:rPr>
        <w:t>Opera</w:t>
      </w:r>
      <w:proofErr w:type="spellEnd"/>
      <w:r w:rsidRPr="00023099">
        <w:rPr>
          <w:rFonts w:ascii="PT Astra Serif" w:hAnsi="PT Astra Serif"/>
          <w:sz w:val="24"/>
          <w:szCs w:val="24"/>
        </w:rPr>
        <w:t xml:space="preserve"> 56 и выше.</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Для работы со СПАРК-Р в настройках браузера должно быть разрешено:</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 xml:space="preserve">выполнять </w:t>
      </w:r>
      <w:proofErr w:type="spellStart"/>
      <w:r w:rsidRPr="00023099">
        <w:rPr>
          <w:rFonts w:ascii="PT Astra Serif" w:hAnsi="PT Astra Serif"/>
          <w:sz w:val="24"/>
          <w:szCs w:val="24"/>
        </w:rPr>
        <w:t>JavaScript</w:t>
      </w:r>
      <w:proofErr w:type="spellEnd"/>
      <w:r w:rsidRPr="00023099">
        <w:rPr>
          <w:rFonts w:ascii="PT Astra Serif" w:hAnsi="PT Astra Serif"/>
          <w:sz w:val="24"/>
          <w:szCs w:val="24"/>
        </w:rPr>
        <w:t>;</w:t>
      </w:r>
    </w:p>
    <w:p w:rsidR="00AA0CF3" w:rsidRPr="00023099" w:rsidRDefault="00AA0CF3" w:rsidP="00AA0CF3">
      <w:pPr>
        <w:ind w:firstLine="709"/>
        <w:jc w:val="both"/>
        <w:rPr>
          <w:rFonts w:ascii="PT Astra Serif" w:hAnsi="PT Astra Serif"/>
          <w:sz w:val="24"/>
          <w:szCs w:val="24"/>
        </w:rPr>
      </w:pPr>
      <w:r w:rsidRPr="00023099">
        <w:rPr>
          <w:rFonts w:ascii="PT Astra Serif" w:hAnsi="PT Astra Serif"/>
          <w:sz w:val="24"/>
          <w:szCs w:val="24"/>
        </w:rPr>
        <w:t>•</w:t>
      </w:r>
      <w:r w:rsidRPr="00023099">
        <w:rPr>
          <w:rFonts w:ascii="PT Astra Serif" w:hAnsi="PT Astra Serif"/>
          <w:sz w:val="24"/>
          <w:szCs w:val="24"/>
        </w:rPr>
        <w:tab/>
        <w:t xml:space="preserve">принимать </w:t>
      </w:r>
      <w:proofErr w:type="spellStart"/>
      <w:r w:rsidRPr="00023099">
        <w:rPr>
          <w:rFonts w:ascii="PT Astra Serif" w:hAnsi="PT Astra Serif"/>
          <w:sz w:val="24"/>
          <w:szCs w:val="24"/>
        </w:rPr>
        <w:t>cookies</w:t>
      </w:r>
      <w:proofErr w:type="spellEnd"/>
      <w:r w:rsidRPr="00023099">
        <w:rPr>
          <w:rFonts w:ascii="PT Astra Serif" w:hAnsi="PT Astra Serif"/>
          <w:sz w:val="24"/>
          <w:szCs w:val="24"/>
        </w:rPr>
        <w:t>.</w:t>
      </w:r>
    </w:p>
    <w:p w:rsidR="00AA0CF3" w:rsidRDefault="00AA0CF3" w:rsidP="00AA0CF3">
      <w:pPr>
        <w:ind w:firstLine="709"/>
        <w:jc w:val="both"/>
        <w:rPr>
          <w:rFonts w:ascii="PT Astra Serif" w:hAnsi="PT Astra Serif"/>
          <w:sz w:val="24"/>
          <w:szCs w:val="24"/>
        </w:rPr>
      </w:pPr>
    </w:p>
    <w:bookmarkEnd w:id="5"/>
    <w:bookmarkEnd w:id="6"/>
    <w:p w:rsidR="00AA0CF3" w:rsidRPr="00F66C8D" w:rsidRDefault="00AA0CF3" w:rsidP="00AA0CF3">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xml:space="preserve">. </w:t>
      </w:r>
      <w:r w:rsidRPr="00CB0A95">
        <w:rPr>
          <w:rFonts w:ascii="PT Astra Serif" w:hAnsi="PT Astra Serif"/>
          <w:b/>
          <w:bCs/>
          <w:sz w:val="24"/>
          <w:szCs w:val="24"/>
        </w:rPr>
        <w:t xml:space="preserve">Требования к </w:t>
      </w:r>
      <w:r>
        <w:rPr>
          <w:rFonts w:ascii="PT Astra Serif" w:hAnsi="PT Astra Serif"/>
          <w:b/>
          <w:bCs/>
          <w:sz w:val="24"/>
          <w:szCs w:val="24"/>
        </w:rPr>
        <w:t>оказанию услуг:</w:t>
      </w:r>
    </w:p>
    <w:p w:rsidR="00AA0CF3" w:rsidRPr="00F66C8D" w:rsidRDefault="00AA0CF3" w:rsidP="00AA0CF3">
      <w:pPr>
        <w:tabs>
          <w:tab w:val="left" w:pos="709"/>
        </w:tabs>
        <w:contextualSpacing/>
        <w:jc w:val="both"/>
        <w:rPr>
          <w:rFonts w:ascii="PT Astra Serif" w:hAnsi="PT Astra Serif"/>
          <w:bCs/>
          <w:sz w:val="24"/>
          <w:szCs w:val="24"/>
        </w:rPr>
      </w:pPr>
      <w:r w:rsidRPr="00F66C8D">
        <w:rPr>
          <w:rFonts w:ascii="PT Astra Serif" w:hAnsi="PT Astra Serif"/>
          <w:bCs/>
          <w:sz w:val="24"/>
          <w:szCs w:val="24"/>
        </w:rPr>
        <w:lastRenderedPageBreak/>
        <w:tab/>
      </w:r>
      <w:r>
        <w:rPr>
          <w:rFonts w:ascii="PT Astra Serif" w:hAnsi="PT Astra Serif"/>
          <w:bCs/>
          <w:sz w:val="24"/>
          <w:szCs w:val="24"/>
        </w:rPr>
        <w:t>4</w:t>
      </w:r>
      <w:r w:rsidRPr="00F66C8D">
        <w:rPr>
          <w:rFonts w:ascii="PT Astra Serif" w:hAnsi="PT Astra Serif"/>
          <w:bCs/>
          <w:sz w:val="24"/>
          <w:szCs w:val="24"/>
        </w:rPr>
        <w:t xml:space="preserve">.1. </w:t>
      </w:r>
      <w:r>
        <w:rPr>
          <w:rFonts w:ascii="PT Astra Serif" w:hAnsi="PT Astra Serif"/>
          <w:bCs/>
          <w:sz w:val="24"/>
          <w:szCs w:val="24"/>
        </w:rPr>
        <w:t xml:space="preserve">Исполнитель обязуется </w:t>
      </w:r>
      <w:r w:rsidRPr="00CB0A95">
        <w:rPr>
          <w:rFonts w:ascii="PT Astra Serif" w:hAnsi="PT Astra Serif"/>
          <w:bCs/>
          <w:sz w:val="24"/>
          <w:szCs w:val="24"/>
        </w:rPr>
        <w:t xml:space="preserve">предоставить </w:t>
      </w:r>
      <w:r>
        <w:rPr>
          <w:rFonts w:ascii="PT Astra Serif" w:hAnsi="PT Astra Serif"/>
          <w:bCs/>
          <w:sz w:val="24"/>
          <w:szCs w:val="24"/>
        </w:rPr>
        <w:t>Заказчику</w:t>
      </w:r>
      <w:r w:rsidRPr="00CB0A95">
        <w:rPr>
          <w:rFonts w:ascii="PT Astra Serif" w:hAnsi="PT Astra Serif"/>
          <w:bCs/>
          <w:sz w:val="24"/>
          <w:szCs w:val="24"/>
        </w:rPr>
        <w:t xml:space="preserve"> Аутентификационные данные с временным паролем для Доступа к СПАРК-Р в количестве, соответствующем количеству Подключений. Аутентификационные данные предоставляются путём направления сообщения на адрес электронной почты </w:t>
      </w:r>
      <w:r>
        <w:rPr>
          <w:rFonts w:ascii="PT Astra Serif" w:hAnsi="PT Astra Serif"/>
          <w:bCs/>
          <w:sz w:val="24"/>
          <w:szCs w:val="24"/>
        </w:rPr>
        <w:t xml:space="preserve">Заказчика: </w:t>
      </w:r>
      <w:r>
        <w:rPr>
          <w:rFonts w:ascii="PT Astra Serif" w:hAnsi="PT Astra Serif"/>
          <w:bCs/>
          <w:sz w:val="24"/>
          <w:szCs w:val="24"/>
          <w:lang w:val="en-US"/>
        </w:rPr>
        <w:t>it</w:t>
      </w:r>
      <w:r w:rsidRPr="00CB0A95">
        <w:rPr>
          <w:rFonts w:ascii="PT Astra Serif" w:hAnsi="PT Astra Serif"/>
          <w:bCs/>
          <w:sz w:val="24"/>
          <w:szCs w:val="24"/>
        </w:rPr>
        <w:t>@</w:t>
      </w:r>
      <w:r>
        <w:rPr>
          <w:rFonts w:ascii="PT Astra Serif" w:hAnsi="PT Astra Serif"/>
          <w:bCs/>
          <w:sz w:val="24"/>
          <w:szCs w:val="24"/>
          <w:lang w:val="en-US"/>
        </w:rPr>
        <w:t>inform</w:t>
      </w:r>
      <w:r w:rsidRPr="00CB0A95">
        <w:rPr>
          <w:rFonts w:ascii="PT Astra Serif" w:hAnsi="PT Astra Serif"/>
          <w:bCs/>
          <w:sz w:val="24"/>
          <w:szCs w:val="24"/>
        </w:rPr>
        <w:t>.</w:t>
      </w:r>
      <w:proofErr w:type="spellStart"/>
      <w:r>
        <w:rPr>
          <w:rFonts w:ascii="PT Astra Serif" w:hAnsi="PT Astra Serif"/>
          <w:bCs/>
          <w:sz w:val="24"/>
          <w:szCs w:val="24"/>
          <w:lang w:val="en-US"/>
        </w:rPr>
        <w:t>ru</w:t>
      </w:r>
      <w:proofErr w:type="spellEnd"/>
      <w:r w:rsidRPr="00CB0A95">
        <w:rPr>
          <w:rFonts w:ascii="PT Astra Serif" w:hAnsi="PT Astra Serif"/>
          <w:bCs/>
          <w:sz w:val="24"/>
          <w:szCs w:val="24"/>
        </w:rPr>
        <w:t xml:space="preserve">. </w:t>
      </w:r>
    </w:p>
    <w:p w:rsidR="00AA0CF3" w:rsidRPr="00B96E7D" w:rsidRDefault="00AA0CF3" w:rsidP="00AA0CF3">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sidRPr="00CB0A95">
        <w:rPr>
          <w:rFonts w:ascii="PT Astra Serif" w:hAnsi="PT Astra Serif"/>
          <w:bCs/>
          <w:sz w:val="24"/>
          <w:szCs w:val="24"/>
        </w:rPr>
        <w:t>В случае необходимости проведения на информационных системах СПАРК-Р плановых технических работ, которые могут повлечь недоступность СПАРК-Р на срок более 30 минут, И</w:t>
      </w:r>
      <w:r>
        <w:rPr>
          <w:rFonts w:ascii="PT Astra Serif" w:hAnsi="PT Astra Serif"/>
          <w:bCs/>
          <w:sz w:val="24"/>
          <w:szCs w:val="24"/>
        </w:rPr>
        <w:t xml:space="preserve">сполнитель </w:t>
      </w:r>
      <w:r w:rsidRPr="00CB0A95">
        <w:rPr>
          <w:rFonts w:ascii="PT Astra Serif" w:hAnsi="PT Astra Serif"/>
          <w:bCs/>
          <w:sz w:val="24"/>
          <w:szCs w:val="24"/>
        </w:rPr>
        <w:t>опове</w:t>
      </w:r>
      <w:r>
        <w:rPr>
          <w:rFonts w:ascii="PT Astra Serif" w:hAnsi="PT Astra Serif"/>
          <w:bCs/>
          <w:sz w:val="24"/>
          <w:szCs w:val="24"/>
        </w:rPr>
        <w:t>щает Заказчика</w:t>
      </w:r>
      <w:r w:rsidRPr="00CB0A95">
        <w:rPr>
          <w:rFonts w:ascii="PT Astra Serif" w:hAnsi="PT Astra Serif"/>
          <w:bCs/>
          <w:sz w:val="24"/>
          <w:szCs w:val="24"/>
        </w:rPr>
        <w:t xml:space="preserve"> о таких работах не менее чем за 24 часа до их проведения. Указанные работы должны осуществляться в нерабочее время в течение не более 4 (четырёх) часов.</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4.</w:t>
      </w:r>
      <w:r>
        <w:rPr>
          <w:rFonts w:ascii="PT Astra Serif" w:hAnsi="PT Astra Serif"/>
          <w:szCs w:val="24"/>
        </w:rPr>
        <w:t>3. Заказчик</w:t>
      </w:r>
      <w:r w:rsidRPr="00CB0A95">
        <w:rPr>
          <w:rFonts w:ascii="PT Astra Serif" w:hAnsi="PT Astra Serif"/>
          <w:szCs w:val="24"/>
        </w:rPr>
        <w:t xml:space="preserve"> обязуется соблюдать следующие правила использования </w:t>
      </w:r>
      <w:r>
        <w:rPr>
          <w:rFonts w:ascii="PT Astra Serif" w:hAnsi="PT Astra Serif"/>
          <w:szCs w:val="24"/>
        </w:rPr>
        <w:t xml:space="preserve">информационного ресурса </w:t>
      </w:r>
      <w:r w:rsidRPr="00CB0A95">
        <w:rPr>
          <w:rFonts w:ascii="PT Astra Serif" w:hAnsi="PT Astra Serif"/>
          <w:szCs w:val="24"/>
        </w:rPr>
        <w:t>СПАРК-Р:</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при работе со СПАРК-Р, включая авторизацию, не использовать программные средства, имитирующие работу пользователя со СПАРК-Р;</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при работе со СПАРК-Р не использовать средства автоматизации действий пользователя для выгрузки данных СПАРК-Р, включая средства EXCEL и специализированное программное обеспечение для тестирования сайтов;</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 xml:space="preserve">не использовать при работе со СПАРК-Р анонимные прокси-серверы, сторонние VPN сервисы и </w:t>
      </w:r>
      <w:proofErr w:type="spellStart"/>
      <w:r w:rsidRPr="00CB0A95">
        <w:rPr>
          <w:rFonts w:ascii="PT Astra Serif" w:hAnsi="PT Astra Serif"/>
          <w:szCs w:val="24"/>
        </w:rPr>
        <w:t>анонимайзеры</w:t>
      </w:r>
      <w:proofErr w:type="spellEnd"/>
      <w:r w:rsidRPr="00CB0A95">
        <w:rPr>
          <w:rFonts w:ascii="PT Astra Serif" w:hAnsi="PT Astra Serif"/>
          <w:szCs w:val="24"/>
        </w:rPr>
        <w:t>;</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предпринимать действий, направленных на изучение структуры страниц СПАРК-Р и содержащегося на них программного кода;</w:t>
      </w:r>
    </w:p>
    <w:p w:rsidR="00AA0CF3" w:rsidRPr="00CB0A95" w:rsidRDefault="00AA0CF3" w:rsidP="00AA0CF3">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демонстрировать содержание СПАРК-Р Третьим лицам за исключением случаев, предусмотренных Договором;</w:t>
      </w:r>
    </w:p>
    <w:p w:rsidR="00AA0CF3" w:rsidRDefault="00AA0CF3" w:rsidP="00EC5574">
      <w:pPr>
        <w:pStyle w:val="10"/>
        <w:spacing w:after="0" w:line="240" w:lineRule="auto"/>
        <w:ind w:firstLine="709"/>
        <w:jc w:val="both"/>
        <w:rPr>
          <w:rFonts w:ascii="PT Astra Serif" w:hAnsi="PT Astra Serif"/>
          <w:szCs w:val="24"/>
        </w:rPr>
      </w:pPr>
      <w:r w:rsidRPr="00CB0A95">
        <w:rPr>
          <w:rFonts w:ascii="PT Astra Serif" w:hAnsi="PT Astra Serif"/>
          <w:szCs w:val="24"/>
        </w:rPr>
        <w:t>-</w:t>
      </w:r>
      <w:r>
        <w:rPr>
          <w:rFonts w:ascii="PT Astra Serif" w:hAnsi="PT Astra Serif"/>
          <w:szCs w:val="24"/>
        </w:rPr>
        <w:t xml:space="preserve"> </w:t>
      </w:r>
      <w:r w:rsidRPr="00CB0A95">
        <w:rPr>
          <w:rFonts w:ascii="PT Astra Serif" w:hAnsi="PT Astra Serif"/>
          <w:szCs w:val="24"/>
        </w:rPr>
        <w:t>не использовать Аутентификационные данные за пределами Российской Федерации, за исключением случаев, предусмотренных Договором.</w:t>
      </w:r>
    </w:p>
    <w:p w:rsidR="00EC5574" w:rsidRPr="00EC5574" w:rsidRDefault="00EC5574" w:rsidP="00EC5574">
      <w:pPr>
        <w:pStyle w:val="10"/>
        <w:spacing w:after="0" w:line="240" w:lineRule="auto"/>
        <w:ind w:firstLine="709"/>
        <w:jc w:val="both"/>
        <w:rPr>
          <w:rFonts w:ascii="PT Astra Serif" w:hAnsi="PT Astra Serif"/>
          <w:szCs w:val="24"/>
        </w:rPr>
      </w:pPr>
      <w:r w:rsidRPr="00EC5574">
        <w:rPr>
          <w:rFonts w:ascii="PT Astra Serif" w:hAnsi="PT Astra Serif"/>
          <w:szCs w:val="24"/>
        </w:rPr>
        <w:t>4.4. Исполнитель обязуется предпринимать все экономически оправданные меры для обеспечения достоверности содержания СПАРК-Р. Однако, поскольку источники информации находятся вне контроля Исполнителя, Исполнитель не несёт ответственности перед Заказчиком за неточности и искажения в СПАРК-Р, связанные с данными таких источников, включая производную информацию.</w:t>
      </w:r>
    </w:p>
    <w:p w:rsidR="00EC5574" w:rsidRDefault="00EC5574" w:rsidP="00EC5574">
      <w:pPr>
        <w:pStyle w:val="10"/>
        <w:spacing w:after="0" w:line="240" w:lineRule="auto"/>
        <w:ind w:firstLine="709"/>
        <w:jc w:val="both"/>
        <w:rPr>
          <w:rFonts w:ascii="PT Astra Serif" w:hAnsi="PT Astra Serif"/>
          <w:szCs w:val="24"/>
        </w:rPr>
      </w:pPr>
      <w:r w:rsidRPr="00EC5574">
        <w:rPr>
          <w:rFonts w:ascii="PT Astra Serif" w:hAnsi="PT Astra Serif"/>
          <w:szCs w:val="24"/>
        </w:rPr>
        <w:t>4.5. Исполнитель не несёт ответственности за происшедшие по независящим от Исполнителя причинам задержки доступа, включая перерывы в предоставлении Услуг, вызванные неполадками в работе сети Интернет.</w:t>
      </w:r>
    </w:p>
    <w:p w:rsidR="00AA0CF3" w:rsidRDefault="00AA0CF3" w:rsidP="00AA0CF3">
      <w:pPr>
        <w:pStyle w:val="10"/>
        <w:spacing w:after="0" w:line="240" w:lineRule="auto"/>
        <w:ind w:firstLine="709"/>
        <w:jc w:val="both"/>
        <w:rPr>
          <w:rFonts w:ascii="PT Astra Serif" w:hAnsi="PT Astra Serif"/>
          <w:szCs w:val="24"/>
        </w:rPr>
      </w:pPr>
    </w:p>
    <w:p w:rsidR="00AA0CF3" w:rsidRPr="00D61C0A" w:rsidRDefault="00AA0CF3" w:rsidP="00AA0CF3">
      <w:pPr>
        <w:pStyle w:val="10"/>
        <w:spacing w:after="0" w:line="240" w:lineRule="auto"/>
        <w:ind w:firstLine="709"/>
        <w:jc w:val="both"/>
        <w:rPr>
          <w:rFonts w:ascii="PT Astra Serif" w:hAnsi="PT Astra Serif"/>
          <w:b/>
          <w:szCs w:val="24"/>
        </w:rPr>
      </w:pPr>
      <w:r w:rsidRPr="00D61C0A">
        <w:rPr>
          <w:rFonts w:ascii="PT Astra Serif" w:hAnsi="PT Astra Serif"/>
          <w:b/>
          <w:szCs w:val="24"/>
        </w:rPr>
        <w:t>5. Требования к предоставляемой информации:</w:t>
      </w:r>
    </w:p>
    <w:p w:rsidR="00AA0CF3" w:rsidRPr="00D61C0A"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5.1. </w:t>
      </w:r>
      <w:r w:rsidRPr="00D61C0A">
        <w:rPr>
          <w:rFonts w:ascii="PT Astra Serif" w:hAnsi="PT Astra Serif"/>
          <w:szCs w:val="24"/>
        </w:rPr>
        <w:t>Данные по российским юридическим лицам включают:</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Регистрационные данные, включая статистические коды;</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Общедоступные сведения об уплаченных налогах и сборах, о применении специального налогового режима, недоимках, штрафах и пенях по налогам и сборам;</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персонале;</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об участниках и акционерах, дочерних и зависимых обществах, участии в фондах, некоммерческих партнёрствах и объединениях;</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Сообщения и существенные факты, публикуемые в Едином федеральном реестре сведений о банкротстве (ЕФРСБ),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Pr="00D61C0A">
        <w:rPr>
          <w:rFonts w:ascii="PT Astra Serif" w:hAnsi="PT Astra Serif"/>
          <w:szCs w:val="24"/>
        </w:rPr>
        <w:t>Федресурс</w:t>
      </w:r>
      <w:proofErr w:type="spellEnd"/>
      <w:r w:rsidRPr="00D61C0A">
        <w:rPr>
          <w:rFonts w:ascii="PT Astra Serif" w:hAnsi="PT Astra Serif"/>
          <w:szCs w:val="24"/>
        </w:rPr>
        <w:t>), в системе раскрытия информации эмитентов эмиссионных ценных бумаг;</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Контактные данные (адрес, телефон, электронная почта, зарегистрированные на юридическое лицо домены в зонах RU, SU, РФ);</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вхождении юридического лица в реестры и списки, определяющие особый статус юридического лица (реестр недобросовестных поставщиков, единый реестр субъектов малого и среднего предпринимательства и т.д.);</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Полученные лицензии, сертификаты и декларации, уведомления о начале деятельности;</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lastRenderedPageBreak/>
        <w:t>•</w:t>
      </w:r>
      <w:r w:rsidRPr="00D61C0A">
        <w:rPr>
          <w:rFonts w:ascii="PT Astra Serif" w:hAnsi="PT Astra Serif"/>
          <w:szCs w:val="24"/>
        </w:rPr>
        <w:tab/>
        <w:t>Сведения о правах на объекты интеллектуальной собственности;</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об участии в государственных закупках;</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Решения, постановления и определения арбитражных судов;</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Исполнительные производства;</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Опубликованную бухгалтерскую отчётность и архив отчётности с 1999 года более чем по 3,6 млн. юридических лиц;</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Историю изменений наименования, адреса, величины уставного капитала, руководителя, участников и акционеров.</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Дополнительно к вышеуказанным сведениям, по юридическим лицам – эмитентам ценных бумаг, информационный ресурс содержит данные, подлежащие обязательному раскрытию. Данные размещены в структурированном виде в соответствующих разделах информационного ресурса без переадресации на вложенные файлы:</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Информацию относительно органов управления и лиц, входящих в состав органов контроля за финансово-хозяйственной деятельностью компании (совет директоров, исполнительный орган, орган контроля) с архивом с 1999 года;</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Данные относительно деятельности компании, такие как описание деятельности, планов и обязательств эмитента, информация о конкурентах, факторы и условия, определяющие значения для конкурентных позиций работающих на рынке компаний, история создания и развития;</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Финансовую информацию, включающую в себя ежеквартальную бухгалтерскую отчётность, консолидированные отчёты (при наличии);</w:t>
      </w:r>
    </w:p>
    <w:p w:rsidR="00AA0CF3"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Ежеквартальные отчёты эмитента, списки аффилированных лиц и прочие документы компании с архивом глубиной более 15 лет.</w:t>
      </w:r>
    </w:p>
    <w:p w:rsidR="00AA0CF3" w:rsidRPr="00D61C0A"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5.2.</w:t>
      </w:r>
      <w:r w:rsidRPr="00D61C0A">
        <w:t xml:space="preserve"> </w:t>
      </w:r>
      <w:r w:rsidRPr="00D61C0A">
        <w:rPr>
          <w:rFonts w:ascii="PT Astra Serif" w:hAnsi="PT Astra Serif"/>
          <w:szCs w:val="24"/>
        </w:rPr>
        <w:t>Данные по российским индивидуальным предпринимателям включают:</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Регистрационные коды ОГРНИП, ИНН, ОКАТО и ОКТМО;</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Информацию о несостоятельности (банкротстве), об участии в торговых процедурах, заключённых государственных контрактах, вхождение в реестры, арбитражные дела;</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правах на объекты интеллектуальной собственности;</w:t>
      </w:r>
    </w:p>
    <w:p w:rsidR="00AA0CF3"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доменных именах, зарегистрированных на частных лиц, ведущих на сайты, на которых встречается упоминание реквизитов ИП.</w:t>
      </w:r>
    </w:p>
    <w:p w:rsidR="00AA0CF3"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5.3. Прочая информация.</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Информационный ресурс включает сведения из Реестра аккредитованных филиалов и представительств иностранных компаний (РАФП).</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Кроме вышеуказанного, информационный ресурс содержит:</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официально публикуемые сведения о делах, рассматриваемых в судах общей юрисдикции, начиная с 2015 года;</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 xml:space="preserve">сведения о процедурах внесудебного банкротства физических лиц; </w:t>
      </w:r>
    </w:p>
    <w:p w:rsidR="00AA0CF3" w:rsidRPr="00D61C0A"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платёжной дисциплине юридических лиц и индивидуальных предпринимателей. Данные отражают средний срок исполнения финансовых обязательств, среднее значение просрочки в днях, количество платежей и их сумму, информацию о задержке платежей в зависимости от отрасли;</w:t>
      </w:r>
    </w:p>
    <w:p w:rsidR="00AA0CF3" w:rsidRDefault="00AA0CF3" w:rsidP="00AA0CF3">
      <w:pPr>
        <w:pStyle w:val="10"/>
        <w:spacing w:after="0" w:line="240" w:lineRule="auto"/>
        <w:ind w:firstLine="709"/>
        <w:jc w:val="both"/>
        <w:rPr>
          <w:rFonts w:ascii="PT Astra Serif" w:hAnsi="PT Astra Serif"/>
          <w:szCs w:val="24"/>
        </w:rPr>
      </w:pPr>
      <w:r w:rsidRPr="00D61C0A">
        <w:rPr>
          <w:rFonts w:ascii="PT Astra Serif" w:hAnsi="PT Astra Serif"/>
          <w:szCs w:val="24"/>
        </w:rPr>
        <w:t>•</w:t>
      </w:r>
      <w:r w:rsidRPr="00D61C0A">
        <w:rPr>
          <w:rFonts w:ascii="PT Astra Serif" w:hAnsi="PT Astra Serif"/>
          <w:szCs w:val="24"/>
        </w:rPr>
        <w:tab/>
        <w:t>сведения о товарных знаках, заявках на товарные знаки, выданных патентах на изобретения, полезные модели, промышленные образцы, наименования мест происхождения товара, базы данных, топологии интегральных микросхем, программы для ЭВМ, изобретения, формулы заявок на российские изобретения, включая архив с 2010 года. По каждому объекту интеллектуальной собственности представлены описание и информация по изменениям: смена правообладателя, адреса для переписки, продление срока действия или внесение иных изменений.</w:t>
      </w:r>
    </w:p>
    <w:p w:rsidR="00AA0CF3" w:rsidRDefault="00AA0CF3" w:rsidP="00AA0CF3">
      <w:pPr>
        <w:pStyle w:val="10"/>
        <w:spacing w:after="0" w:line="240" w:lineRule="auto"/>
        <w:ind w:firstLine="709"/>
        <w:jc w:val="both"/>
        <w:rPr>
          <w:rFonts w:ascii="PT Astra Serif" w:hAnsi="PT Astra Serif"/>
          <w:szCs w:val="24"/>
        </w:rPr>
      </w:pPr>
    </w:p>
    <w:p w:rsidR="00AA0CF3" w:rsidRPr="00D61C0A" w:rsidRDefault="00AA0CF3" w:rsidP="00AA0CF3">
      <w:pPr>
        <w:pStyle w:val="10"/>
        <w:spacing w:after="0" w:line="240" w:lineRule="auto"/>
        <w:ind w:firstLine="709"/>
        <w:jc w:val="both"/>
        <w:rPr>
          <w:rFonts w:ascii="PT Astra Serif" w:hAnsi="PT Astra Serif"/>
          <w:b/>
          <w:szCs w:val="24"/>
        </w:rPr>
      </w:pPr>
      <w:r w:rsidRPr="00D61C0A">
        <w:rPr>
          <w:rFonts w:ascii="PT Astra Serif" w:hAnsi="PT Astra Serif"/>
          <w:b/>
          <w:szCs w:val="24"/>
        </w:rPr>
        <w:t>6. Требования к функциональным возможностям и аналитическим инструментам информационного ресурса.</w:t>
      </w:r>
    </w:p>
    <w:p w:rsidR="00AA0CF3"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6.1. Информационный ресурс СПАРК-Р предоставляет пользователям следующие возможности: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Данные по юридическим лицам, индивидуальным предпринимателям, арбитражным делам, </w:t>
      </w:r>
      <w:r w:rsidRPr="00F65D62">
        <w:rPr>
          <w:rFonts w:ascii="PT Astra Serif" w:hAnsi="PT Astra Serif"/>
          <w:szCs w:val="24"/>
        </w:rPr>
        <w:lastRenderedPageBreak/>
        <w:t>государственным закупкам, телефонным номерам, доменным именам, адресам электронной почты, объектам интеллектуальной собственности структурированы в форме карточки (досье) с тематическими разделами, с системой навигации и перекрёстными ссылками.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В карточках арбитражных дел указываются даты предстоящих событий по делу, с возможностью переноса даты в календарь в формате ICS.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арбитражного дела о банкротстве выделены должник, арбитражный управляющий, лица, привлечённые к субсидиарной ответственности, даты введения отдельных процедур.</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лиц доступен поиск по делам судов общей юрисдикции, с определением вероятности соответствия участников дела данным из карточки юридического лица.</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Аналитические инструменты в системе позволяют автоматически выявлять типовые признаки рисков, признаки ведения финансово – хозяйственной деятельности, определять структуру собственников (по общедоступным данным).</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и физических лиц представлен анализ структуры собственников и дочерних компаний (по общедоступным данным). Раздел содержит графическое и табличное представление структуры собственников анализируемого объекта и структуры прямого и косвенного участия анализируемого объекта в уставных капиталах других компаний. По каждому связанному лицу указывается доля прямого участия в уставном капитале компании, находящейся на предшествующем уровне в иерархической цепочке.</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Для структуры собственников определяется полная доля, которая включает доли прямого и косвенного участия конкретного связанного физического или юридического лица в анализируемой компании, вычисленные аналитически, по информации о всех долях по всей цепочке совладельцев.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Для структуры прямого и косвенное участия в уставном капитале определяется полная доля, которая включает доли прямого и косвенного участия исследуемой компании или физического лица в уставных капиталах конкретных связанных юридических лиц, вычисленные аналитически, по информации о всех долях по всей цепочке совладельцев.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случае, если доля точно не известна, указывается диапазон, в котором она находится.</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Анализ производится на основе открытой информации, без учёта погрешности, появляющейся из-за временной разницы в данных источников.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компаний, производящих закупки в соответствии с 44-ФЗ и 223-ФЗ доступен текстовый поиск по предмету закупки и наименованию поставщика</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юридических лиц содержится блок с анализом финансово-экономической деятельности компании. Блок включает агрегированную финансовую отчётность, графики, отражающие структуру и динамику ключевых показателей деятельности компании, рассчитанные на основе отчётности коэффициенты. Финансовый анализ включает автоматически генерируемые текстовые выводы на основе аналитических показателей.</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Финансовый анализ включает таблицу с расчётом налоговой нагрузки и с возможностью сопоставления с аналогами по отрасли.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Финансовые показатели из 1, 2, 4 форм бухгалтерской отчётности и рассчитанные на их основании финансовые коэффициенты можно выводить на график в любых сочетаниях не более чем из пяти показателей, сохранять выбранные сочетания в системе.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Данные о юридических или физических лицах можно выгружать из Информационного ресурса в виде стандартных и настраиваемых отчётов, в том числе в открытом формате документов для офисных приложений </w:t>
      </w:r>
      <w:proofErr w:type="gramStart"/>
      <w:r w:rsidRPr="00F65D62">
        <w:rPr>
          <w:rFonts w:ascii="PT Astra Serif" w:hAnsi="PT Astra Serif"/>
          <w:szCs w:val="24"/>
        </w:rPr>
        <w:t>(.</w:t>
      </w:r>
      <w:proofErr w:type="spellStart"/>
      <w:r w:rsidRPr="00F65D62">
        <w:rPr>
          <w:rFonts w:ascii="PT Astra Serif" w:hAnsi="PT Astra Serif"/>
          <w:szCs w:val="24"/>
        </w:rPr>
        <w:t>odt</w:t>
      </w:r>
      <w:proofErr w:type="spellEnd"/>
      <w:proofErr w:type="gramEnd"/>
      <w:r w:rsidRPr="00F65D62">
        <w:rPr>
          <w:rFonts w:ascii="PT Astra Serif" w:hAnsi="PT Astra Serif"/>
          <w:szCs w:val="24"/>
        </w:rPr>
        <w:t>).</w:t>
      </w:r>
    </w:p>
    <w:p w:rsidR="00AA0CF3"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Адрес регистрации и места деятельности российских юридических лиц графически отображается на карте.</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6.2. </w:t>
      </w:r>
      <w:r w:rsidRPr="00F65D62">
        <w:rPr>
          <w:rFonts w:ascii="PT Astra Serif" w:hAnsi="PT Astra Serif"/>
          <w:szCs w:val="24"/>
        </w:rPr>
        <w:t>Публикации в СМИ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карточках компаний и физических лиц доступен раздел Публикации в СМИ, включающий в себя результаты поиска по наименованию компании или е</w:t>
      </w:r>
      <w:r>
        <w:rPr>
          <w:rFonts w:ascii="PT Astra Serif" w:hAnsi="PT Astra Serif"/>
          <w:szCs w:val="24"/>
        </w:rPr>
        <w:t>ё</w:t>
      </w:r>
      <w:r w:rsidRPr="00F65D62">
        <w:rPr>
          <w:rFonts w:ascii="PT Astra Serif" w:hAnsi="PT Astra Serif"/>
          <w:szCs w:val="24"/>
        </w:rPr>
        <w:t xml:space="preserve"> руководителю из более чем 40 000 открытых источников сети Интернет и СМИ, в том числе закрытых новостных лент агентства «Интерфакс».</w:t>
      </w:r>
    </w:p>
    <w:p w:rsidR="00AA0CF3"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В разделе отображается график изменения числа публикаций, отдельно показано число </w:t>
      </w:r>
      <w:r w:rsidRPr="00F65D62">
        <w:rPr>
          <w:rFonts w:ascii="PT Astra Serif" w:hAnsi="PT Astra Serif"/>
          <w:szCs w:val="24"/>
        </w:rPr>
        <w:lastRenderedPageBreak/>
        <w:t>рисковых публикаций. Также в разделе размещены риск-факторы и деловые темы, обнаруженные за рассматриваемый период и топ наиболее заметных публикаций за рассматриваемый период. Для компаний, у которых рассчитан индекс деловой репутации (ИРР), отображается график его изменения.</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6.3. </w:t>
      </w:r>
      <w:r w:rsidRPr="00F65D62">
        <w:rPr>
          <w:rFonts w:ascii="PT Astra Serif" w:hAnsi="PT Astra Serif"/>
          <w:szCs w:val="24"/>
        </w:rPr>
        <w:t>Поисковые возможности системы</w:t>
      </w:r>
      <w:r>
        <w:rPr>
          <w:rFonts w:ascii="PT Astra Serif" w:hAnsi="PT Astra Serif"/>
          <w:szCs w:val="24"/>
        </w:rPr>
        <w:t>.</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поиска юридических лиц и индивидуальных предпринимателей через единую поисковую строку по реквизитам юридических лиц и индивидуальных предпринимателей, контактным данным, номерам арбитражных дел, исполнительных документов, государственных контрактов, уведомлений о возникновении залога.</w:t>
      </w:r>
    </w:p>
    <w:p w:rsidR="00AA0CF3"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При поиске по номеру документа в результатах доступна ссылка, по которой открывается либо сам документ, либо его карточка.</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6.4. </w:t>
      </w:r>
      <w:r w:rsidRPr="00F65D62">
        <w:rPr>
          <w:rFonts w:ascii="PT Astra Serif" w:hAnsi="PT Astra Serif"/>
          <w:szCs w:val="24"/>
        </w:rPr>
        <w:t>Регламентные проверки</w:t>
      </w:r>
      <w:r>
        <w:rPr>
          <w:rFonts w:ascii="PT Astra Serif" w:hAnsi="PT Astra Serif"/>
          <w:szCs w:val="24"/>
        </w:rPr>
        <w:t>.</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автоматизировать проверку юридических лиц и индивидуальных предпринимателей.</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В сервисе доступны следующие возможности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автоматические проверки лиц по основным факторам риска;</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ввод комментариев к проверке;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сохранение архива проведённых проверок.</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производит проверку по пользовательским спискам, при этом есть возможность проверять не только сами компании, входящие в негативный список, но и учитывать связи через общих совладельцев и руководителей. </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6.5. </w:t>
      </w:r>
      <w:r w:rsidRPr="00F65D62">
        <w:rPr>
          <w:rFonts w:ascii="PT Astra Serif" w:hAnsi="PT Astra Serif"/>
          <w:szCs w:val="24"/>
        </w:rPr>
        <w:t>Функционал по работе со списками</w:t>
      </w:r>
      <w:r>
        <w:rPr>
          <w:rFonts w:ascii="PT Astra Serif" w:hAnsi="PT Astra Serif"/>
          <w:szCs w:val="24"/>
        </w:rPr>
        <w:t>.</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создания пользовательского списка по выбранным пользователем российским юридическим лицам и индивидуальным предпринимателям. Список позволяет хранить не менее чем 3000 объектов.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По списку физических лиц можно сформировать отчёт об участии физического лица в качестве руководителя и/или совладельца, регистрации в виде ИП, главы КФХ.</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Реализована возможность автоматической загрузки собственного пользовательского списка юридических лиц по наборам кодов (ИНН, ОГРН), физических лиц по ИНН.</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6.6. </w:t>
      </w:r>
      <w:r w:rsidRPr="00F65D62">
        <w:rPr>
          <w:rFonts w:ascii="PT Astra Serif" w:hAnsi="PT Astra Serif"/>
          <w:szCs w:val="24"/>
        </w:rPr>
        <w:t>Мониторинг</w:t>
      </w:r>
      <w:r>
        <w:rPr>
          <w:rFonts w:ascii="PT Astra Serif" w:hAnsi="PT Astra Serif"/>
          <w:szCs w:val="24"/>
        </w:rPr>
        <w:t>.</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настраивать ежедневный мониторинг изменений в юридических и физических лицах, включённых в пользовательский список. Мониторинг отслеживает:</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Рисковые факторы – начало процедур банкротства, ликвидации, выявление факта дисквалификации руководителя, недостоверности сведений в ЕГРЮЛ, включения компании или ИП в негативный реестр;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в структуре участников, структуре зависимых и дочерних юридических лиц;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в регистрационных данных;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Появление новой информации об участии лица в торговых процедурах, о заключении с ним государственных контрактов;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Изменения по арбитражным делам;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Появление физического лица в качестве руководителя нового или существующего юридического лица.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просматривать события мониторинга в виде ленты событий, а также возможность автоматического оповещения на электронную почту. Просмотр событий в интерфейсе включает возможность фильтрации результата работы мониторинга по критериям: регистрационные данные, арбитражные дела, исполнительные производства, рисковые факторы, корпоративные события, государственные контракты, события повышенного риска, лизинг, залоги.</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6.7. </w:t>
      </w:r>
      <w:r w:rsidRPr="00F65D62">
        <w:rPr>
          <w:rFonts w:ascii="PT Astra Serif" w:hAnsi="PT Astra Serif"/>
          <w:szCs w:val="24"/>
        </w:rPr>
        <w:t xml:space="preserve">Информационный ресурс содержит </w:t>
      </w:r>
      <w:proofErr w:type="spellStart"/>
      <w:r w:rsidRPr="00F65D62">
        <w:rPr>
          <w:rFonts w:ascii="PT Astra Serif" w:hAnsi="PT Astra Serif"/>
          <w:szCs w:val="24"/>
        </w:rPr>
        <w:t>скоринговые</w:t>
      </w:r>
      <w:proofErr w:type="spellEnd"/>
      <w:r w:rsidRPr="00F65D62">
        <w:rPr>
          <w:rFonts w:ascii="PT Astra Serif" w:hAnsi="PT Astra Serif"/>
          <w:szCs w:val="24"/>
        </w:rPr>
        <w:t xml:space="preserve"> оценки: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Сводный индикатор риска - совокупная оценка надёжности компании, рассчитываемая на основании публично доступной информации о деятельности юридического </w:t>
      </w:r>
      <w:r w:rsidRPr="00F65D62">
        <w:rPr>
          <w:rFonts w:ascii="PT Astra Serif" w:hAnsi="PT Astra Serif"/>
          <w:szCs w:val="24"/>
        </w:rPr>
        <w:lastRenderedPageBreak/>
        <w:t>лица;</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Индекс должной осмотрительности – </w:t>
      </w:r>
      <w:proofErr w:type="spellStart"/>
      <w:r w:rsidRPr="00F65D62">
        <w:rPr>
          <w:rFonts w:ascii="PT Astra Serif" w:hAnsi="PT Astra Serif"/>
          <w:szCs w:val="24"/>
        </w:rPr>
        <w:t>Скоринг</w:t>
      </w:r>
      <w:proofErr w:type="spellEnd"/>
      <w:r w:rsidRPr="00F65D62">
        <w:rPr>
          <w:rFonts w:ascii="PT Astra Serif" w:hAnsi="PT Astra Serif"/>
          <w:szCs w:val="24"/>
        </w:rPr>
        <w:t>, показывающий вероятность того, что компания является «фирмой-однодневкой»;</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Индекс финансового риска – Вероятностная оценка неплатёжеспособности компании;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Индекс платёжной дисциплины – Показатель, учитывающий своевременность оплаты компанией счетов;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Кредитный лимит - потенциально приемлемая сумма для авансирования компании.</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6.8. </w:t>
      </w:r>
      <w:r w:rsidRPr="00F65D62">
        <w:rPr>
          <w:rFonts w:ascii="PT Astra Serif" w:hAnsi="PT Astra Serif"/>
          <w:szCs w:val="24"/>
        </w:rPr>
        <w:t>Функционал выборок</w:t>
      </w:r>
      <w:r>
        <w:rPr>
          <w:rFonts w:ascii="PT Astra Serif" w:hAnsi="PT Astra Serif"/>
          <w:szCs w:val="24"/>
        </w:rPr>
        <w:t>.</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предоставляет возможность отбора юридических или физических лиц по определённым пользователем критериям, в том числе: </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Регистрационные данные компании - дата регистрации, возраст компании, дата ликвидации (для недействующих юридических лиц), величина уставного капитала, статус, организационно-правовая форма, форма собственности, специальный налоговый режим;</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Совладельцы – юридические или физические лица, с отбором по максимальным и минимальным долям, странам;</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Регион регистрации, деятельности компании;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Вид деятельности компании;</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Среднесписочная численность сотрудников;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 xml:space="preserve">Включение компании в негативные реестры, значение </w:t>
      </w:r>
      <w:proofErr w:type="spellStart"/>
      <w:r w:rsidRPr="00F65D62">
        <w:rPr>
          <w:rFonts w:ascii="PT Astra Serif" w:hAnsi="PT Astra Serif"/>
          <w:szCs w:val="24"/>
        </w:rPr>
        <w:t>скоринговых</w:t>
      </w:r>
      <w:proofErr w:type="spellEnd"/>
      <w:r w:rsidRPr="00F65D62">
        <w:rPr>
          <w:rFonts w:ascii="PT Astra Serif" w:hAnsi="PT Astra Serif"/>
          <w:szCs w:val="24"/>
        </w:rPr>
        <w:t xml:space="preserve"> показателей;</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Наличие контактных данных (телефон, электронная почта, сайт);</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Наличие залогов, лизинговых договоров;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Финансовые коэффициенты (ликвидность, платёжеспособность, деловая активность, рентабельность);</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Показатели из бухгалтерской отчётности (формы 1,2,4,6). Для показателей из бухгалтерской отчётности реализованы параметры подбора компаний по абсолютному значению на конкретный период, по изменению значения относительно предыдущего периода;</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Уплаченные налоги и сборы.</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 построения по отобранным юридическим или физическим лицам отчёта, содержащего не более 3000 лиц, в который можно включить как показатели, которые использовались в качестве параметров, так и добавить дополнительные сведения в виде: краткого и полного наименования, адреса, руководителя и его должности, контактных сведений, информации о совладельцах и регистрационных кодов.</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предоставляет возможность:</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предварительно просматривать результирующую выгрузку;</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ранжировать компании в отчёте по показателю;</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сопоставлять графики изменения любого финансового показателя, используемого в выборке;</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сохранять настроенные параметры подбора компаний или индивидуальных предпринимателей;</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w:t>
      </w:r>
      <w:r w:rsidRPr="00F65D62">
        <w:rPr>
          <w:rFonts w:ascii="PT Astra Serif" w:hAnsi="PT Astra Serif"/>
          <w:szCs w:val="24"/>
        </w:rPr>
        <w:tab/>
        <w:t>сохранять историю ранее произведённых выборок.</w:t>
      </w:r>
    </w:p>
    <w:p w:rsidR="00AA0CF3" w:rsidRPr="00F65D62"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 xml:space="preserve">Информационный ресурс позволяет формировать по построенной выборке статистическую панель. Панель позволяет выбрать для анализа финансовый показатель (выручка, активы, чистая прибыль, рентабельность и др.). По значениям выбранного показателя у отобранных компаний определяются основные статистические характеристики выборки (среднее значение, медиана, квартили). Отражается распределение отобранных компаний по диапазонам значений выбранного показателя и регионам, отраслям (видам деятельности); диапазонам численности сотрудников. </w:t>
      </w:r>
    </w:p>
    <w:p w:rsidR="00AA0CF3" w:rsidRPr="00F65D62"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6.9. </w:t>
      </w:r>
      <w:r w:rsidRPr="00F65D62">
        <w:rPr>
          <w:rFonts w:ascii="PT Astra Serif" w:hAnsi="PT Astra Serif"/>
          <w:szCs w:val="24"/>
        </w:rPr>
        <w:t>Функция сравнения компаний по параметрам</w:t>
      </w:r>
      <w:r>
        <w:rPr>
          <w:rFonts w:ascii="PT Astra Serif" w:hAnsi="PT Astra Serif"/>
          <w:szCs w:val="24"/>
        </w:rPr>
        <w:t>.</w:t>
      </w:r>
    </w:p>
    <w:p w:rsidR="00AA0CF3" w:rsidRDefault="00AA0CF3" w:rsidP="00AA0CF3">
      <w:pPr>
        <w:pStyle w:val="10"/>
        <w:spacing w:after="0" w:line="240" w:lineRule="auto"/>
        <w:ind w:firstLine="709"/>
        <w:jc w:val="both"/>
        <w:rPr>
          <w:rFonts w:ascii="PT Astra Serif" w:hAnsi="PT Astra Serif"/>
          <w:szCs w:val="24"/>
        </w:rPr>
      </w:pPr>
      <w:r w:rsidRPr="00F65D62">
        <w:rPr>
          <w:rFonts w:ascii="PT Astra Serif" w:hAnsi="PT Astra Serif"/>
          <w:szCs w:val="24"/>
        </w:rPr>
        <w:t>Информационный ресурс позволяет сравнивать до 5 компаний по ключевым показателям: размеру, деятельности, финансовому положению и рисковым факторам.</w:t>
      </w:r>
    </w:p>
    <w:p w:rsidR="00AA0CF3" w:rsidRDefault="00AA0CF3" w:rsidP="00AA0CF3">
      <w:pPr>
        <w:pStyle w:val="10"/>
        <w:spacing w:after="0" w:line="240" w:lineRule="auto"/>
        <w:ind w:firstLine="709"/>
        <w:jc w:val="both"/>
        <w:rPr>
          <w:rFonts w:ascii="PT Astra Serif" w:hAnsi="PT Astra Serif"/>
          <w:szCs w:val="24"/>
        </w:rPr>
      </w:pPr>
    </w:p>
    <w:p w:rsidR="00AA0CF3" w:rsidRPr="00B048E6" w:rsidRDefault="00AA0CF3" w:rsidP="00AA0CF3">
      <w:pPr>
        <w:pStyle w:val="10"/>
        <w:spacing w:after="0" w:line="240" w:lineRule="auto"/>
        <w:ind w:firstLine="709"/>
        <w:jc w:val="both"/>
        <w:rPr>
          <w:rFonts w:ascii="PT Astra Serif" w:hAnsi="PT Astra Serif"/>
          <w:b/>
          <w:szCs w:val="24"/>
        </w:rPr>
      </w:pPr>
      <w:r>
        <w:rPr>
          <w:rFonts w:ascii="PT Astra Serif" w:hAnsi="PT Astra Serif"/>
          <w:b/>
          <w:szCs w:val="24"/>
        </w:rPr>
        <w:t>7</w:t>
      </w:r>
      <w:r w:rsidRPr="00B048E6">
        <w:rPr>
          <w:rFonts w:ascii="PT Astra Serif" w:hAnsi="PT Astra Serif"/>
          <w:b/>
          <w:szCs w:val="24"/>
        </w:rPr>
        <w:t>. Требования к безопасности:</w:t>
      </w:r>
    </w:p>
    <w:p w:rsidR="00AA0CF3"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7.1. Заказчик обязуется </w:t>
      </w:r>
      <w:r w:rsidRPr="00B048E6">
        <w:rPr>
          <w:rFonts w:ascii="PT Astra Serif" w:hAnsi="PT Astra Serif"/>
          <w:szCs w:val="24"/>
        </w:rPr>
        <w:t xml:space="preserve">не передавать Третьим лицам Аутентификационные данные (как с </w:t>
      </w:r>
      <w:r w:rsidRPr="00B048E6">
        <w:rPr>
          <w:rFonts w:ascii="PT Astra Serif" w:hAnsi="PT Astra Serif"/>
          <w:szCs w:val="24"/>
        </w:rPr>
        <w:lastRenderedPageBreak/>
        <w:t>временными паролями, так и с постоянными) и сохранять их конфиденциальность.</w:t>
      </w:r>
    </w:p>
    <w:p w:rsidR="00AA0CF3"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7.2. Заказчик </w:t>
      </w:r>
      <w:r w:rsidRPr="00B048E6">
        <w:rPr>
          <w:rFonts w:ascii="PT Astra Serif" w:hAnsi="PT Astra Serif"/>
          <w:szCs w:val="24"/>
        </w:rPr>
        <w:t xml:space="preserve">обязуется сменить полученный от Интерфакса временный пароль на постоянный в соответствии с процедурой, предлагаемой в системном сообщении СПАРК-Р, появляющемся каждый раз при использовании временного пароля. При этом постоянный пароль не должен совпадать с временным паролем. После смены временного пароля на постоянный, временный пароль утрачивает силу. В случае утери постоянного пароля </w:t>
      </w:r>
      <w:r>
        <w:rPr>
          <w:rFonts w:ascii="PT Astra Serif" w:hAnsi="PT Astra Serif"/>
          <w:szCs w:val="24"/>
        </w:rPr>
        <w:t>Заказчик</w:t>
      </w:r>
      <w:r w:rsidRPr="00B048E6">
        <w:rPr>
          <w:rFonts w:ascii="PT Astra Serif" w:hAnsi="PT Astra Serif"/>
          <w:szCs w:val="24"/>
        </w:rPr>
        <w:t xml:space="preserve"> вправе обратиться в службу клиентской поддержки Интерфакса для получения нового временного пароля.</w:t>
      </w:r>
    </w:p>
    <w:p w:rsidR="00AA0CF3" w:rsidRPr="00B048E6"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 xml:space="preserve">7.3. Информационный ресурс </w:t>
      </w:r>
      <w:r w:rsidRPr="00B048E6">
        <w:rPr>
          <w:rFonts w:ascii="PT Astra Serif" w:hAnsi="PT Astra Serif"/>
          <w:szCs w:val="24"/>
        </w:rPr>
        <w:t xml:space="preserve">СПАРК-Р содержит персональные данные, доступ к которым необходим </w:t>
      </w:r>
      <w:r>
        <w:rPr>
          <w:rFonts w:ascii="PT Astra Serif" w:hAnsi="PT Astra Serif"/>
          <w:szCs w:val="24"/>
        </w:rPr>
        <w:t>Заказчику</w:t>
      </w:r>
      <w:r w:rsidRPr="00B048E6">
        <w:rPr>
          <w:rFonts w:ascii="PT Astra Serif" w:hAnsi="PT Astra Serif"/>
          <w:szCs w:val="24"/>
        </w:rPr>
        <w:t xml:space="preserve"> для достижения следующих целей:</w:t>
      </w:r>
    </w:p>
    <w:p w:rsidR="00AA0CF3" w:rsidRPr="00B048E6" w:rsidRDefault="00AA0CF3" w:rsidP="00AA0CF3">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 xml:space="preserve">исполнение обязанностей, возложенных на </w:t>
      </w:r>
      <w:r>
        <w:rPr>
          <w:rFonts w:ascii="PT Astra Serif" w:hAnsi="PT Astra Serif"/>
          <w:szCs w:val="24"/>
        </w:rPr>
        <w:t>Заказчика</w:t>
      </w:r>
      <w:r w:rsidRPr="00B048E6">
        <w:rPr>
          <w:rFonts w:ascii="PT Astra Serif" w:hAnsi="PT Astra Serif"/>
          <w:szCs w:val="24"/>
        </w:rPr>
        <w:t xml:space="preserve"> действующим законодательством РФ (в том числе требований налогового законодательства по проверке контрагентов (должная осмотрительность), выявление рисков и обеспечение безопасности хозяйственной деятельности;</w:t>
      </w:r>
    </w:p>
    <w:p w:rsidR="00AA0CF3" w:rsidRPr="00B048E6" w:rsidRDefault="00AA0CF3" w:rsidP="00AA0CF3">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противодействие коррупции, мошенничеству, легализации (отмыванию) доходов, полученных преступным путём, и финансированию терроризма;</w:t>
      </w:r>
    </w:p>
    <w:p w:rsidR="00AA0CF3" w:rsidRPr="00B048E6" w:rsidRDefault="00AA0CF3" w:rsidP="00AA0CF3">
      <w:pPr>
        <w:pStyle w:val="10"/>
        <w:spacing w:after="0" w:line="240" w:lineRule="auto"/>
        <w:ind w:firstLine="709"/>
        <w:jc w:val="both"/>
        <w:rPr>
          <w:rFonts w:ascii="PT Astra Serif" w:hAnsi="PT Astra Serif"/>
          <w:szCs w:val="24"/>
        </w:rPr>
      </w:pPr>
      <w:r w:rsidRPr="00B048E6">
        <w:rPr>
          <w:rFonts w:ascii="PT Astra Serif" w:hAnsi="PT Astra Serif"/>
          <w:szCs w:val="24"/>
        </w:rPr>
        <w:t>•</w:t>
      </w:r>
      <w:r w:rsidRPr="00B048E6">
        <w:rPr>
          <w:rFonts w:ascii="PT Astra Serif" w:hAnsi="PT Astra Serif"/>
          <w:szCs w:val="24"/>
        </w:rPr>
        <w:tab/>
        <w:t>надлежащее исполнение договорных обязательств по отношению к субъекту персональных данных.</w:t>
      </w:r>
    </w:p>
    <w:p w:rsidR="00AA0CF3" w:rsidRDefault="00AA0CF3" w:rsidP="00AA0CF3">
      <w:pPr>
        <w:pStyle w:val="10"/>
        <w:spacing w:after="0" w:line="240" w:lineRule="auto"/>
        <w:ind w:firstLine="709"/>
        <w:jc w:val="both"/>
        <w:rPr>
          <w:rFonts w:ascii="PT Astra Serif" w:hAnsi="PT Astra Serif"/>
          <w:szCs w:val="24"/>
        </w:rPr>
      </w:pPr>
      <w:r>
        <w:rPr>
          <w:rFonts w:ascii="PT Astra Serif" w:hAnsi="PT Astra Serif"/>
          <w:szCs w:val="24"/>
        </w:rPr>
        <w:t>Заказчик</w:t>
      </w:r>
      <w:r w:rsidRPr="00B048E6">
        <w:rPr>
          <w:rFonts w:ascii="PT Astra Serif" w:hAnsi="PT Astra Serif"/>
          <w:szCs w:val="24"/>
        </w:rPr>
        <w:t xml:space="preserve"> не вправе использовать содержащиеся в СПАРК-Р персональные данные в целях, отличных от указанных выше.</w:t>
      </w:r>
    </w:p>
    <w:p w:rsidR="00935664" w:rsidRDefault="00935664" w:rsidP="0077542C">
      <w:pPr>
        <w:ind w:firstLine="709"/>
        <w:jc w:val="both"/>
        <w:rPr>
          <w:rFonts w:ascii="PT Astra Serif" w:hAnsi="PT Astra Serif"/>
          <w:color w:val="00000A"/>
          <w:sz w:val="24"/>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AA0CF3" w:rsidRPr="00AA0CF3">
        <w:rPr>
          <w:rFonts w:ascii="PT Astra Serif" w:hAnsi="PT Astra Serif"/>
          <w:sz w:val="24"/>
          <w:szCs w:val="24"/>
        </w:rPr>
        <w:t>предоставлению доступа к информационному ресурсу «СПАРК-Р»</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7B3F35">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AA0CF3" w:rsidP="003E051A">
            <w:pPr>
              <w:jc w:val="both"/>
              <w:rPr>
                <w:rFonts w:ascii="PT Astra Serif" w:eastAsia="Arial" w:hAnsi="PT Astra Serif" w:cs="Tahoma"/>
                <w:sz w:val="24"/>
                <w:szCs w:val="24"/>
              </w:rPr>
            </w:pPr>
            <w:r w:rsidRPr="00AA0CF3">
              <w:rPr>
                <w:rFonts w:ascii="PT Astra Serif" w:hAnsi="PT Astra Serif" w:cs="Tahoma"/>
                <w:sz w:val="24"/>
                <w:szCs w:val="24"/>
              </w:rPr>
              <w:t xml:space="preserve">Предоставление доступа к информационному ресурсу «СПАРК-Р» </w:t>
            </w:r>
            <w:r w:rsidR="008448AB">
              <w:rPr>
                <w:rFonts w:ascii="PT Astra Serif" w:hAnsi="PT Astra Serif" w:cs="Tahoma"/>
                <w:sz w:val="24"/>
                <w:szCs w:val="24"/>
              </w:rPr>
              <w:t xml:space="preserve">(код </w:t>
            </w:r>
            <w:r>
              <w:rPr>
                <w:rFonts w:ascii="PT Astra Serif" w:hAnsi="PT Astra Serif" w:cs="Tahoma"/>
                <w:sz w:val="24"/>
                <w:szCs w:val="24"/>
              </w:rPr>
              <w:t xml:space="preserve">КТРУ </w:t>
            </w:r>
            <w:r w:rsidRPr="00AA0CF3">
              <w:rPr>
                <w:rFonts w:ascii="PT Astra Serif" w:hAnsi="PT Astra Serif" w:cs="Tahoma"/>
                <w:sz w:val="24"/>
                <w:szCs w:val="24"/>
              </w:rPr>
              <w:t>63.99.10.</w:t>
            </w:r>
            <w:r w:rsidR="003E051A" w:rsidRPr="003E051A">
              <w:rPr>
                <w:rFonts w:ascii="PT Astra Serif" w:hAnsi="PT Astra Serif" w:cs="Tahoma"/>
                <w:sz w:val="24"/>
                <w:szCs w:val="24"/>
              </w:rPr>
              <w:t>130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7B3F35">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AA0CF3" w:rsidP="007B3F35">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7B3F35">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3DB" w:rsidRDefault="003523DB">
      <w:r>
        <w:separator/>
      </w:r>
    </w:p>
  </w:endnote>
  <w:endnote w:type="continuationSeparator" w:id="0">
    <w:p w:rsidR="003523DB" w:rsidRDefault="0035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901262">
          <w:rPr>
            <w:noProof/>
          </w:rPr>
          <w:t>20</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3DB" w:rsidRDefault="003523DB">
      <w:r>
        <w:separator/>
      </w:r>
    </w:p>
  </w:footnote>
  <w:footnote w:type="continuationSeparator" w:id="0">
    <w:p w:rsidR="003523DB" w:rsidRDefault="003523DB">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5B58"/>
    <w:rsid w:val="000877D8"/>
    <w:rsid w:val="00093115"/>
    <w:rsid w:val="00096434"/>
    <w:rsid w:val="00097683"/>
    <w:rsid w:val="000A02A9"/>
    <w:rsid w:val="000A29B2"/>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83D09"/>
    <w:rsid w:val="002A7F99"/>
    <w:rsid w:val="002B0AF2"/>
    <w:rsid w:val="002B3994"/>
    <w:rsid w:val="002B3E0C"/>
    <w:rsid w:val="002B41E5"/>
    <w:rsid w:val="002B6107"/>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007C"/>
    <w:rsid w:val="00EC137C"/>
    <w:rsid w:val="00EC5574"/>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E3AC8-779D-45D0-B661-6451476E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21</Pages>
  <Words>9865</Words>
  <Characters>56236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210</cp:revision>
  <cp:lastPrinted>2024-07-11T05:17:00Z</cp:lastPrinted>
  <dcterms:created xsi:type="dcterms:W3CDTF">2020-01-31T05:12:00Z</dcterms:created>
  <dcterms:modified xsi:type="dcterms:W3CDTF">2024-07-11T05:26:00Z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